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9B" w:rsidRDefault="0066459B" w:rsidP="006F78CA">
      <w:pPr>
        <w:pStyle w:val="NoSpacing"/>
        <w:rPr>
          <w:rFonts w:ascii="Tahoma" w:hAnsi="Tahoma" w:cs="Tahoma"/>
          <w:b/>
          <w:bCs/>
          <w:sz w:val="24"/>
          <w:szCs w:val="24"/>
          <w:lang w:val="bg-BG"/>
        </w:rPr>
      </w:pPr>
    </w:p>
    <w:p w:rsidR="0066459B" w:rsidRPr="009F7486" w:rsidRDefault="0066459B" w:rsidP="002940DB">
      <w:pPr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</w:p>
    <w:p w:rsidR="0066459B" w:rsidRPr="000D11DD" w:rsidRDefault="0066459B" w:rsidP="000D11DD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  <w:lang w:val="bg-BG"/>
        </w:rPr>
      </w:pPr>
      <w:r w:rsidRPr="000D11DD">
        <w:rPr>
          <w:rFonts w:ascii="Tahoma" w:hAnsi="Tahoma" w:cs="Tahoma"/>
          <w:b/>
          <w:bCs/>
          <w:sz w:val="24"/>
          <w:szCs w:val="24"/>
          <w:lang w:val="bg-BG"/>
        </w:rPr>
        <w:t>С Т А Т У Т</w:t>
      </w:r>
    </w:p>
    <w:p w:rsidR="0066459B" w:rsidRPr="000D11DD" w:rsidRDefault="0066459B" w:rsidP="002940DB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  <w:lang w:val="bg-BG"/>
        </w:rPr>
      </w:pPr>
      <w:r w:rsidRPr="000D11DD">
        <w:rPr>
          <w:rFonts w:ascii="Tahoma" w:hAnsi="Tahoma" w:cs="Tahoma"/>
          <w:b/>
          <w:bCs/>
          <w:sz w:val="24"/>
          <w:szCs w:val="24"/>
          <w:lang w:val="bg-BG"/>
        </w:rPr>
        <w:t>на наградата „Ученик на годината” в Община Хасково</w:t>
      </w:r>
    </w:p>
    <w:p w:rsidR="0066459B" w:rsidRPr="000D11DD" w:rsidRDefault="0066459B" w:rsidP="000D11DD">
      <w:pPr>
        <w:spacing w:after="160" w:line="259" w:lineRule="auto"/>
        <w:rPr>
          <w:rFonts w:ascii="Tahoma" w:hAnsi="Tahoma" w:cs="Tahoma"/>
          <w:b/>
          <w:bCs/>
          <w:sz w:val="24"/>
          <w:szCs w:val="24"/>
          <w:lang w:val="bg-BG"/>
        </w:rPr>
      </w:pPr>
    </w:p>
    <w:p w:rsidR="0066459B" w:rsidRPr="000D11DD" w:rsidRDefault="0066459B" w:rsidP="000D11DD">
      <w:pPr>
        <w:spacing w:after="160" w:line="259" w:lineRule="auto"/>
        <w:rPr>
          <w:rFonts w:ascii="Tahoma" w:hAnsi="Tahoma" w:cs="Tahoma"/>
          <w:b/>
          <w:bCs/>
          <w:sz w:val="24"/>
          <w:szCs w:val="24"/>
          <w:lang w:val="bg-BG"/>
        </w:rPr>
      </w:pPr>
      <w:r w:rsidRPr="000D11DD">
        <w:rPr>
          <w:rFonts w:ascii="Tahoma" w:hAnsi="Tahoma" w:cs="Tahoma"/>
          <w:b/>
          <w:bCs/>
          <w:sz w:val="24"/>
          <w:szCs w:val="24"/>
          <w:lang w:val="bg-BG"/>
        </w:rPr>
        <w:t>І. Общи положения.</w:t>
      </w:r>
    </w:p>
    <w:p w:rsidR="0066459B" w:rsidRPr="000D11DD" w:rsidRDefault="0066459B" w:rsidP="000D11D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 xml:space="preserve">1. Наградата „Ученик на годината” в системата на училищното образование в община Хасково се присъжда по </w:t>
      </w:r>
      <w:r w:rsidRPr="000D11DD">
        <w:rPr>
          <w:rFonts w:ascii="Tahoma" w:hAnsi="Tahoma" w:cs="Tahoma"/>
          <w:spacing w:val="-10"/>
          <w:kern w:val="28"/>
          <w:sz w:val="24"/>
          <w:szCs w:val="24"/>
          <w:lang w:val="bg-BG"/>
        </w:rPr>
        <w:t>случай Деня на българската просвета и култура и на славянската писменост и има за цел</w:t>
      </w:r>
      <w:r w:rsidRPr="000D11DD">
        <w:rPr>
          <w:rFonts w:ascii="Tahoma" w:hAnsi="Tahoma" w:cs="Tahoma"/>
          <w:sz w:val="24"/>
          <w:szCs w:val="24"/>
          <w:lang w:val="bg-BG"/>
        </w:rPr>
        <w:t xml:space="preserve"> да поощри ученици с високи постижения в областта на науката, изкуствата и спорта от училищата на територията на общината, като популяризира техния талант и успехи. </w:t>
      </w:r>
    </w:p>
    <w:p w:rsidR="0066459B" w:rsidRPr="000D11DD" w:rsidRDefault="0066459B" w:rsidP="000D11DD">
      <w:pPr>
        <w:spacing w:after="160" w:line="259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 xml:space="preserve">2. Нагрaдата се връчва от Кмета на Общината  на специална церемония по случай 24 май – Деня на българската просвета и култура и на славянската писменост. </w:t>
      </w:r>
    </w:p>
    <w:p w:rsidR="0066459B" w:rsidRPr="000D11DD" w:rsidRDefault="0066459B" w:rsidP="000D11DD">
      <w:p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3. Наградата е индивидуална и се присъжда на ученици от І до ХІІ клас в следните направления:</w:t>
      </w:r>
    </w:p>
    <w:p w:rsidR="0066459B" w:rsidRPr="000D11DD" w:rsidRDefault="0066459B" w:rsidP="000D11DD">
      <w:pPr>
        <w:numPr>
          <w:ilvl w:val="0"/>
          <w:numId w:val="1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„Ученик на годината” в хуманитарната област</w:t>
      </w:r>
    </w:p>
    <w:p w:rsidR="0066459B" w:rsidRPr="000D11DD" w:rsidRDefault="0066459B" w:rsidP="000D11DD">
      <w:pPr>
        <w:numPr>
          <w:ilvl w:val="0"/>
          <w:numId w:val="1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„Ученик на годината” в природо-математическата област</w:t>
      </w:r>
    </w:p>
    <w:p w:rsidR="0066459B" w:rsidRPr="007B05B8" w:rsidRDefault="0066459B" w:rsidP="000D11DD">
      <w:pPr>
        <w:numPr>
          <w:ilvl w:val="0"/>
          <w:numId w:val="1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 xml:space="preserve">„Ученик на годината” в областта на изкуствата </w:t>
      </w:r>
    </w:p>
    <w:p w:rsidR="0066459B" w:rsidRPr="000D11DD" w:rsidRDefault="0066459B" w:rsidP="000D11DD">
      <w:pPr>
        <w:numPr>
          <w:ilvl w:val="0"/>
          <w:numId w:val="1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Ученик на годината” в областта на спорта</w:t>
      </w:r>
    </w:p>
    <w:p w:rsidR="0066459B" w:rsidRPr="000D11DD" w:rsidRDefault="0066459B" w:rsidP="000D11DD">
      <w:pPr>
        <w:numPr>
          <w:ilvl w:val="0"/>
          <w:numId w:val="1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„Ученик на годината” в професионалното образование</w:t>
      </w:r>
    </w:p>
    <w:p w:rsidR="0066459B" w:rsidRPr="000D11DD" w:rsidRDefault="0066459B" w:rsidP="000D11DD">
      <w:pPr>
        <w:spacing w:after="160" w:line="259" w:lineRule="auto"/>
        <w:rPr>
          <w:rFonts w:ascii="Tahoma" w:hAnsi="Tahoma" w:cs="Tahoma"/>
          <w:b/>
          <w:bCs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 xml:space="preserve">4. Наградата включва грамота, плакет и парична равностойност в размер на 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Pr="000D11DD">
        <w:rPr>
          <w:rFonts w:ascii="Tahoma" w:hAnsi="Tahoma" w:cs="Tahoma"/>
          <w:b/>
          <w:bCs/>
          <w:sz w:val="24"/>
          <w:szCs w:val="24"/>
          <w:lang w:val="bg-BG"/>
        </w:rPr>
        <w:t>00 лв.</w:t>
      </w:r>
    </w:p>
    <w:p w:rsidR="0066459B" w:rsidRPr="000D11DD" w:rsidRDefault="0066459B" w:rsidP="000D11DD">
      <w:pPr>
        <w:spacing w:after="160" w:line="259" w:lineRule="auto"/>
        <w:rPr>
          <w:rFonts w:ascii="Tahoma" w:hAnsi="Tahoma" w:cs="Tahoma"/>
          <w:b/>
          <w:bCs/>
          <w:sz w:val="24"/>
          <w:szCs w:val="24"/>
          <w:lang w:val="bg-BG"/>
        </w:rPr>
      </w:pPr>
      <w:r w:rsidRPr="000D11DD">
        <w:rPr>
          <w:rFonts w:ascii="Tahoma" w:hAnsi="Tahoma" w:cs="Tahoma"/>
          <w:b/>
          <w:bCs/>
          <w:sz w:val="24"/>
          <w:szCs w:val="24"/>
          <w:lang w:val="bg-BG"/>
        </w:rPr>
        <w:t>II. Номиниране на кандидатите за наградата.</w:t>
      </w:r>
    </w:p>
    <w:p w:rsidR="0066459B" w:rsidRPr="000D11DD" w:rsidRDefault="0066459B" w:rsidP="000D11DD">
      <w:pPr>
        <w:numPr>
          <w:ilvl w:val="0"/>
          <w:numId w:val="2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Номинациите за наградата „Ученик на годината” се правят от училищните директори след решение на Педагогическия съвет на съответното училище.</w:t>
      </w:r>
    </w:p>
    <w:p w:rsidR="0066459B" w:rsidRPr="000D11DD" w:rsidRDefault="0066459B" w:rsidP="000D11DD">
      <w:pPr>
        <w:numPr>
          <w:ilvl w:val="0"/>
          <w:numId w:val="2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Номинацията трябва да съдържа мотивирано предложение от директора</w:t>
      </w:r>
      <w:r w:rsidRPr="000D11DD">
        <w:rPr>
          <w:rFonts w:ascii="Tahoma" w:hAnsi="Tahoma" w:cs="Tahoma"/>
          <w:b/>
          <w:bCs/>
          <w:sz w:val="24"/>
          <w:szCs w:val="24"/>
          <w:lang w:val="bg-BG"/>
        </w:rPr>
        <w:t xml:space="preserve">, </w:t>
      </w:r>
      <w:r w:rsidRPr="000D11DD">
        <w:rPr>
          <w:rFonts w:ascii="Tahoma" w:hAnsi="Tahoma" w:cs="Tahoma"/>
          <w:sz w:val="24"/>
          <w:szCs w:val="24"/>
          <w:lang w:val="bg-BG"/>
        </w:rPr>
        <w:t>което да включва:</w:t>
      </w:r>
    </w:p>
    <w:p w:rsidR="0066459B" w:rsidRPr="000D11DD" w:rsidRDefault="0066459B" w:rsidP="000D11D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Лични данни на кандидата – трите имена, дата на раждане, месторождение, училище, клас, координати (адрес, телефон, e</w:t>
      </w:r>
      <w:r w:rsidRPr="000D11DD">
        <w:rPr>
          <w:rFonts w:ascii="Tahoma" w:hAnsi="Tahoma" w:cs="Tahoma"/>
          <w:sz w:val="24"/>
          <w:szCs w:val="24"/>
          <w:lang w:val="ru-RU"/>
        </w:rPr>
        <w:t>-</w:t>
      </w:r>
      <w:r w:rsidRPr="000D11DD">
        <w:rPr>
          <w:rFonts w:ascii="Tahoma" w:hAnsi="Tahoma" w:cs="Tahoma"/>
          <w:sz w:val="24"/>
          <w:szCs w:val="24"/>
          <w:lang w:val="bg-BG"/>
        </w:rPr>
        <w:t>mail), досегашни награди;</w:t>
      </w:r>
    </w:p>
    <w:p w:rsidR="0066459B" w:rsidRPr="000D11DD" w:rsidRDefault="0066459B" w:rsidP="000D11D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Данни за институцията – наименование, представляващ, координати (телефон, e</w:t>
      </w:r>
      <w:r w:rsidRPr="000D11DD">
        <w:rPr>
          <w:rFonts w:ascii="Tahoma" w:hAnsi="Tahoma" w:cs="Tahoma"/>
          <w:sz w:val="24"/>
          <w:szCs w:val="24"/>
          <w:lang w:val="ru-RU"/>
        </w:rPr>
        <w:t>-</w:t>
      </w:r>
      <w:r w:rsidRPr="000D11DD">
        <w:rPr>
          <w:rFonts w:ascii="Tahoma" w:hAnsi="Tahoma" w:cs="Tahoma"/>
          <w:sz w:val="24"/>
          <w:szCs w:val="24"/>
          <w:lang w:val="bg-BG"/>
        </w:rPr>
        <w:t>mail);</w:t>
      </w:r>
    </w:p>
    <w:p w:rsidR="0066459B" w:rsidRPr="000D11DD" w:rsidRDefault="0066459B" w:rsidP="000D11D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Постижения на кандидата за периода от месец май на предходната календарна година до момента на номинацията.</w:t>
      </w:r>
    </w:p>
    <w:p w:rsidR="0066459B" w:rsidRPr="000D11DD" w:rsidRDefault="0066459B" w:rsidP="000D11D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Сведение за успеха в училище и поведението на кандидата.</w:t>
      </w:r>
    </w:p>
    <w:p w:rsidR="0066459B" w:rsidRPr="000D11DD" w:rsidRDefault="0066459B" w:rsidP="000D11D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bg-BG"/>
        </w:rPr>
      </w:pPr>
    </w:p>
    <w:p w:rsidR="0066459B" w:rsidRPr="000D11DD" w:rsidRDefault="0066459B" w:rsidP="000D11DD">
      <w:pPr>
        <w:numPr>
          <w:ilvl w:val="0"/>
          <w:numId w:val="2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 xml:space="preserve">Срокът за подаване на номинациите в деловодството на Община Хасково е </w:t>
      </w:r>
      <w:r w:rsidRPr="000D11DD">
        <w:rPr>
          <w:rFonts w:ascii="Tahoma" w:hAnsi="Tahoma" w:cs="Tahoma"/>
          <w:b/>
          <w:bCs/>
          <w:sz w:val="24"/>
          <w:szCs w:val="24"/>
          <w:lang w:val="bg-BG"/>
        </w:rPr>
        <w:t>до 17 май</w:t>
      </w:r>
      <w:r w:rsidRPr="000D11DD">
        <w:rPr>
          <w:rFonts w:ascii="Tahoma" w:hAnsi="Tahoma" w:cs="Tahoma"/>
          <w:sz w:val="24"/>
          <w:szCs w:val="24"/>
          <w:lang w:val="bg-BG"/>
        </w:rPr>
        <w:t xml:space="preserve"> на текущата календарна година. </w:t>
      </w:r>
    </w:p>
    <w:p w:rsidR="0066459B" w:rsidRPr="009F7486" w:rsidRDefault="0066459B" w:rsidP="000D11DD">
      <w:pPr>
        <w:spacing w:after="160" w:line="259" w:lineRule="auto"/>
        <w:ind w:left="360"/>
        <w:rPr>
          <w:rFonts w:ascii="Tahoma" w:hAnsi="Tahoma" w:cs="Tahoma"/>
          <w:b/>
          <w:bCs/>
          <w:sz w:val="24"/>
          <w:szCs w:val="24"/>
        </w:rPr>
      </w:pPr>
    </w:p>
    <w:p w:rsidR="0066459B" w:rsidRPr="000D11DD" w:rsidRDefault="0066459B" w:rsidP="000D11DD">
      <w:pPr>
        <w:spacing w:after="160" w:line="259" w:lineRule="auto"/>
        <w:ind w:left="360"/>
        <w:rPr>
          <w:rFonts w:ascii="Tahoma" w:hAnsi="Tahoma" w:cs="Tahoma"/>
          <w:b/>
          <w:bCs/>
          <w:sz w:val="24"/>
          <w:szCs w:val="24"/>
          <w:lang w:val="bg-BG"/>
        </w:rPr>
      </w:pPr>
      <w:r w:rsidRPr="000D11DD">
        <w:rPr>
          <w:rFonts w:ascii="Tahoma" w:hAnsi="Tahoma" w:cs="Tahoma"/>
          <w:b/>
          <w:bCs/>
          <w:sz w:val="24"/>
          <w:szCs w:val="24"/>
          <w:lang w:val="bg-BG"/>
        </w:rPr>
        <w:t>ІІІ. Класиране.</w:t>
      </w:r>
    </w:p>
    <w:p w:rsidR="0066459B" w:rsidRDefault="0066459B" w:rsidP="002940DB">
      <w:pPr>
        <w:spacing w:after="160" w:line="259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 xml:space="preserve">1. Номинираните ученици трябва да са носители на международни или национални награди в съответната област, да са отлични ученици, без наложени санкции по предложение на педагогическия съвет на училището, да проявяват творческа активност в образователната дейност и в извънкласните форми и да се ползват с авторитет сред своите връстници. </w:t>
      </w:r>
    </w:p>
    <w:p w:rsidR="0066459B" w:rsidRPr="000D11DD" w:rsidRDefault="0066459B" w:rsidP="000D11DD">
      <w:p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2. Критерии:</w:t>
      </w:r>
    </w:p>
    <w:p w:rsidR="0066459B" w:rsidRPr="000D11DD" w:rsidRDefault="0066459B" w:rsidP="000D11DD">
      <w:pPr>
        <w:numPr>
          <w:ilvl w:val="0"/>
          <w:numId w:val="5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Успехи в съответната област на науката, образованието, изкуството и спорта – 10  точки;</w:t>
      </w:r>
    </w:p>
    <w:p w:rsidR="0066459B" w:rsidRPr="000D11DD" w:rsidRDefault="0066459B" w:rsidP="000D11DD">
      <w:pPr>
        <w:numPr>
          <w:ilvl w:val="0"/>
          <w:numId w:val="5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Активно участие в извънкласни и извънучилищни форми, благотворителни инициативи и др. – 5 т.</w:t>
      </w:r>
    </w:p>
    <w:p w:rsidR="0066459B" w:rsidRPr="000D11DD" w:rsidRDefault="0066459B" w:rsidP="000D11DD">
      <w:pPr>
        <w:numPr>
          <w:ilvl w:val="0"/>
          <w:numId w:val="5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Успех и поведение в училище – 5 т.</w:t>
      </w:r>
    </w:p>
    <w:p w:rsidR="0066459B" w:rsidRPr="000D11DD" w:rsidRDefault="0066459B" w:rsidP="000D11DD">
      <w:p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 xml:space="preserve">3.Класирането се извършва от експертна комисия към Община Хасково, съставена от петима членове: </w:t>
      </w:r>
    </w:p>
    <w:p w:rsidR="0066459B" w:rsidRPr="000D11DD" w:rsidRDefault="0066459B" w:rsidP="000D11DD">
      <w:pPr>
        <w:numPr>
          <w:ilvl w:val="0"/>
          <w:numId w:val="6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двама от ПК „Образование, култура и вероизповедания” в Общинския съвет;</w:t>
      </w:r>
    </w:p>
    <w:p w:rsidR="0066459B" w:rsidRPr="000D11DD" w:rsidRDefault="0066459B" w:rsidP="000D11DD">
      <w:pPr>
        <w:numPr>
          <w:ilvl w:val="0"/>
          <w:numId w:val="6"/>
        </w:num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трима от общинската администрация на Община Хасково;</w:t>
      </w:r>
    </w:p>
    <w:p w:rsidR="0066459B" w:rsidRPr="000D11DD" w:rsidRDefault="0066459B" w:rsidP="000D11DD">
      <w:pPr>
        <w:spacing w:after="160" w:line="259" w:lineRule="auto"/>
        <w:ind w:left="720"/>
        <w:rPr>
          <w:rFonts w:ascii="Tahoma" w:hAnsi="Tahoma" w:cs="Tahoma"/>
          <w:sz w:val="24"/>
          <w:szCs w:val="24"/>
          <w:lang w:val="bg-BG"/>
        </w:rPr>
      </w:pPr>
    </w:p>
    <w:p w:rsidR="0066459B" w:rsidRPr="000D11DD" w:rsidRDefault="0066459B" w:rsidP="000D11DD">
      <w:pPr>
        <w:spacing w:after="160" w:line="259" w:lineRule="auto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4.Комисията се назначава от кмета на община Хасково в срок до 15 май на текущата календарна година.</w:t>
      </w:r>
    </w:p>
    <w:p w:rsidR="0066459B" w:rsidRPr="000D11DD" w:rsidRDefault="0066459B" w:rsidP="000D11DD">
      <w:pPr>
        <w:spacing w:after="160" w:line="259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5.Всеки член на комисията, след като се запознае с номинациите, поставя оценка по изброените в т.3 от настоящия статут критерии. Оценките на отделните членове на комисията се сумират и се получава оценката на всяка една от номинаците с максимален брой точки, не по-голям от 100 точки.</w:t>
      </w:r>
    </w:p>
    <w:p w:rsidR="0066459B" w:rsidRPr="000D11DD" w:rsidRDefault="0066459B" w:rsidP="000D11DD">
      <w:pPr>
        <w:spacing w:after="160" w:line="259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6.Комисията прави класиране на база получената оценка за подадените номинации, определя носителите на наградата във всяка от четирите категории и съставя протокол за решението си.</w:t>
      </w:r>
    </w:p>
    <w:p w:rsidR="0066459B" w:rsidRDefault="0066459B" w:rsidP="000D11DD">
      <w:pPr>
        <w:spacing w:after="160" w:line="259" w:lineRule="auto"/>
        <w:rPr>
          <w:rFonts w:ascii="Tahoma" w:hAnsi="Tahoma" w:cs="Tahoma"/>
          <w:b/>
          <w:bCs/>
          <w:sz w:val="24"/>
          <w:szCs w:val="24"/>
          <w:lang w:val="bg-BG"/>
        </w:rPr>
      </w:pPr>
    </w:p>
    <w:p w:rsidR="0066459B" w:rsidRPr="000D11DD" w:rsidRDefault="0066459B" w:rsidP="000D11DD">
      <w:pPr>
        <w:spacing w:after="160" w:line="259" w:lineRule="auto"/>
        <w:rPr>
          <w:rFonts w:ascii="Tahoma" w:hAnsi="Tahoma" w:cs="Tahoma"/>
          <w:b/>
          <w:bCs/>
          <w:sz w:val="24"/>
          <w:szCs w:val="24"/>
          <w:lang w:val="bg-BG"/>
        </w:rPr>
      </w:pPr>
      <w:r w:rsidRPr="000D11DD">
        <w:rPr>
          <w:rFonts w:ascii="Tahoma" w:hAnsi="Tahoma" w:cs="Tahoma"/>
          <w:b/>
          <w:bCs/>
          <w:sz w:val="24"/>
          <w:szCs w:val="24"/>
          <w:lang w:val="bg-BG"/>
        </w:rPr>
        <w:t>ІV. Преходни разпоредби</w:t>
      </w:r>
    </w:p>
    <w:p w:rsidR="0066459B" w:rsidRPr="000D11DD" w:rsidRDefault="0066459B" w:rsidP="000D11DD">
      <w:pPr>
        <w:numPr>
          <w:ilvl w:val="0"/>
          <w:numId w:val="4"/>
        </w:numPr>
        <w:spacing w:after="160" w:line="259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Средствата за наградите се осигуряват от бюджета на Община Хасково.</w:t>
      </w:r>
    </w:p>
    <w:p w:rsidR="0066459B" w:rsidRPr="000D11DD" w:rsidRDefault="0066459B" w:rsidP="000D11DD">
      <w:pPr>
        <w:numPr>
          <w:ilvl w:val="0"/>
          <w:numId w:val="4"/>
        </w:numPr>
        <w:spacing w:after="160" w:line="259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0D11DD">
        <w:rPr>
          <w:rFonts w:ascii="Tahoma" w:hAnsi="Tahoma" w:cs="Tahoma"/>
          <w:sz w:val="24"/>
          <w:szCs w:val="24"/>
          <w:lang w:val="bg-BG"/>
        </w:rPr>
        <w:t>Настоящият статут влиза в сила от момента на публикуването му на сайта на община Хасково</w:t>
      </w:r>
    </w:p>
    <w:p w:rsidR="0066459B" w:rsidRPr="000D11DD" w:rsidRDefault="0066459B" w:rsidP="00A46E91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bg-BG"/>
        </w:rPr>
      </w:pPr>
    </w:p>
    <w:sectPr w:rsidR="0066459B" w:rsidRPr="000D11DD" w:rsidSect="00F9548C">
      <w:pgSz w:w="12240" w:h="15840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78D"/>
    <w:multiLevelType w:val="hybridMultilevel"/>
    <w:tmpl w:val="A63E2E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2B0CDC"/>
    <w:multiLevelType w:val="hybridMultilevel"/>
    <w:tmpl w:val="65A298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F0168"/>
    <w:multiLevelType w:val="hybridMultilevel"/>
    <w:tmpl w:val="ACFA8F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85A97"/>
    <w:multiLevelType w:val="hybridMultilevel"/>
    <w:tmpl w:val="2E4CA3A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59072634"/>
    <w:multiLevelType w:val="hybridMultilevel"/>
    <w:tmpl w:val="90A6D1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80B4DD4"/>
    <w:multiLevelType w:val="hybridMultilevel"/>
    <w:tmpl w:val="EA820B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057"/>
    <w:rsid w:val="00020BC1"/>
    <w:rsid w:val="000D11DD"/>
    <w:rsid w:val="000D1F49"/>
    <w:rsid w:val="00114057"/>
    <w:rsid w:val="001C7E5E"/>
    <w:rsid w:val="002940DB"/>
    <w:rsid w:val="00364E0D"/>
    <w:rsid w:val="004D7063"/>
    <w:rsid w:val="00536460"/>
    <w:rsid w:val="005622A5"/>
    <w:rsid w:val="005A3175"/>
    <w:rsid w:val="005B3226"/>
    <w:rsid w:val="0066459B"/>
    <w:rsid w:val="006F78CA"/>
    <w:rsid w:val="00770992"/>
    <w:rsid w:val="00785EA6"/>
    <w:rsid w:val="00787C21"/>
    <w:rsid w:val="007A750F"/>
    <w:rsid w:val="007B05B8"/>
    <w:rsid w:val="007C5B1F"/>
    <w:rsid w:val="00844FD2"/>
    <w:rsid w:val="00891C55"/>
    <w:rsid w:val="008942A0"/>
    <w:rsid w:val="008B6FBF"/>
    <w:rsid w:val="008E091C"/>
    <w:rsid w:val="009276A6"/>
    <w:rsid w:val="00943C9A"/>
    <w:rsid w:val="009F7486"/>
    <w:rsid w:val="00A154DC"/>
    <w:rsid w:val="00A15990"/>
    <w:rsid w:val="00A46E91"/>
    <w:rsid w:val="00AC6EBD"/>
    <w:rsid w:val="00AE0020"/>
    <w:rsid w:val="00BF7E5D"/>
    <w:rsid w:val="00C01462"/>
    <w:rsid w:val="00C40662"/>
    <w:rsid w:val="00C63922"/>
    <w:rsid w:val="00CB03EA"/>
    <w:rsid w:val="00CF3B4B"/>
    <w:rsid w:val="00D2265D"/>
    <w:rsid w:val="00D56E31"/>
    <w:rsid w:val="00DC4B6A"/>
    <w:rsid w:val="00E52221"/>
    <w:rsid w:val="00F63582"/>
    <w:rsid w:val="00F9548C"/>
    <w:rsid w:val="00FB5AE4"/>
    <w:rsid w:val="00FC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C1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78CA"/>
    <w:rPr>
      <w:rFonts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0D11DD"/>
    <w:pPr>
      <w:spacing w:after="160" w:line="259" w:lineRule="auto"/>
      <w:ind w:left="720"/>
    </w:pPr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498</Words>
  <Characters>2839</Characters>
  <Application>Microsoft Office Outlook</Application>
  <DocSecurity>0</DocSecurity>
  <Lines>0</Lines>
  <Paragraphs>0</Paragraphs>
  <ScaleCrop>false</ScaleCrop>
  <Company>OBS HAS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Dominator</dc:creator>
  <cp:keywords/>
  <dc:description/>
  <cp:lastModifiedBy>PROT OBS</cp:lastModifiedBy>
  <cp:revision>6</cp:revision>
  <cp:lastPrinted>2016-04-11T07:26:00Z</cp:lastPrinted>
  <dcterms:created xsi:type="dcterms:W3CDTF">2018-04-17T13:18:00Z</dcterms:created>
  <dcterms:modified xsi:type="dcterms:W3CDTF">2018-05-04T07:14:00Z</dcterms:modified>
</cp:coreProperties>
</file>